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A5" w:rsidRPr="00BA7DE2" w:rsidRDefault="00A559A5" w:rsidP="00A559A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OPERATING MANUAL</w:t>
      </w:r>
    </w:p>
    <w:p w:rsidR="00BA7DE2" w:rsidRP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The LED semiconductor light</w:t>
      </w:r>
    </w:p>
    <w:p w:rsidR="00BA7DE2" w:rsidRP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="00A559A5">
        <w:rPr>
          <w:rFonts w:ascii="Times New Roman" w:hAnsi="Times New Roman" w:cs="Times New Roman"/>
          <w:b/>
          <w:sz w:val="24"/>
          <w:szCs w:val="24"/>
          <w:lang w:val="en-US"/>
        </w:rPr>
        <w:t>Liniya-1-O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» SSP-A-220-0</w:t>
      </w:r>
      <w:r w:rsidR="00A559A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4-O-N, T-MCC,</w:t>
      </w:r>
    </w:p>
    <w:p w:rsidR="00BA7DE2" w:rsidRPr="00BA7DE2" w:rsidRDefault="00A559A5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A7DE2" w:rsidRPr="00BA7DE2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Liniya</w:t>
      </w:r>
      <w:r w:rsidR="00BA7DE2" w:rsidRPr="00BA7DE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32134C" w:rsidRPr="0032134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BA7DE2" w:rsidRPr="00BA7DE2">
        <w:rPr>
          <w:rFonts w:ascii="Times New Roman" w:hAnsi="Times New Roman" w:cs="Times New Roman"/>
          <w:b/>
          <w:sz w:val="24"/>
          <w:szCs w:val="24"/>
          <w:lang w:val="en-US"/>
        </w:rPr>
        <w:t>» SSP-A-220-0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34</w:t>
      </w:r>
      <w:r w:rsidR="00BA7DE2" w:rsidRPr="00BA7DE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32134C" w:rsidRPr="0032134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BA7DE2" w:rsidRPr="00BA7DE2">
        <w:rPr>
          <w:rFonts w:ascii="Times New Roman" w:hAnsi="Times New Roman" w:cs="Times New Roman"/>
          <w:b/>
          <w:sz w:val="24"/>
          <w:szCs w:val="24"/>
          <w:lang w:val="en-US"/>
        </w:rPr>
        <w:t>N, T-MCC,</w:t>
      </w:r>
    </w:p>
    <w:p w:rsid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TS 3461-006-41677105-10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OM</w:t>
      </w:r>
    </w:p>
    <w:p w:rsidR="00AE057E" w:rsidRP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The present operating manual (further named OM) is used for operating LED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semiconductor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light of “</w:t>
      </w:r>
      <w:proofErr w:type="spellStart"/>
      <w:r w:rsidR="007C11AA">
        <w:rPr>
          <w:rFonts w:ascii="Times New Roman" w:hAnsi="Times New Roman" w:cs="Times New Roman"/>
          <w:sz w:val="24"/>
          <w:szCs w:val="24"/>
          <w:lang w:val="en-US"/>
        </w:rPr>
        <w:t>Liniya</w:t>
      </w:r>
      <w:proofErr w:type="spellEnd"/>
      <w:r w:rsidRPr="00AE057E">
        <w:rPr>
          <w:rFonts w:ascii="Times New Roman" w:hAnsi="Times New Roman" w:cs="Times New Roman"/>
          <w:sz w:val="24"/>
          <w:szCs w:val="24"/>
          <w:lang w:val="en-US"/>
        </w:rPr>
        <w:t>” type (further named the light).</w:t>
      </w:r>
    </w:p>
    <w:p w:rsidR="00AE057E" w:rsidRP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The OM contains construction data, operating rules and working conditions, maintenance recommendations and other data necessary for the right operating of the light.</w:t>
      </w:r>
    </w:p>
    <w:p w:rsid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Only after being instructed, going through safety working methods, checking of safety rules with further certifying a qualification for safety arrangements, one is admitted for electrical installation, inspection and maintenance of the light unit.</w:t>
      </w:r>
    </w:p>
    <w:p w:rsidR="00AE057E" w:rsidRPr="00AE057E" w:rsidRDefault="00AE057E" w:rsidP="00AE057E">
      <w:pPr>
        <w:tabs>
          <w:tab w:val="left" w:pos="3330"/>
        </w:tabs>
        <w:spacing w:line="360" w:lineRule="auto"/>
        <w:ind w:left="-1134" w:firstLine="14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 Description and Operating</w:t>
      </w:r>
    </w:p>
    <w:p w:rsid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1.1 Light Assignment</w:t>
      </w:r>
    </w:p>
    <w:p w:rsid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1.1.1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light is </w:t>
      </w:r>
      <w:r w:rsidR="007C11AA">
        <w:rPr>
          <w:rFonts w:ascii="Times New Roman" w:hAnsi="Times New Roman" w:cs="Times New Roman"/>
          <w:sz w:val="24"/>
          <w:szCs w:val="24"/>
          <w:lang w:val="en-US"/>
        </w:rPr>
        <w:t xml:space="preserve">surface-mounted and </w:t>
      </w:r>
      <w:r w:rsidR="007C11AA" w:rsidRPr="007C11AA">
        <w:rPr>
          <w:rFonts w:ascii="Times New Roman" w:hAnsi="Times New Roman" w:cs="Times New Roman"/>
          <w:sz w:val="24"/>
          <w:szCs w:val="24"/>
          <w:lang w:val="en-US"/>
        </w:rPr>
        <w:t>designed for interior lighting objects.</w:t>
      </w:r>
    </w:p>
    <w:p w:rsidR="00C93CCA" w:rsidRDefault="00C93CCA" w:rsidP="00C93CCA">
      <w:pPr>
        <w:tabs>
          <w:tab w:val="left" w:pos="3330"/>
        </w:tabs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CCA">
        <w:rPr>
          <w:rFonts w:ascii="Times New Roman" w:hAnsi="Times New Roman" w:cs="Times New Roman"/>
          <w:b/>
          <w:sz w:val="24"/>
          <w:szCs w:val="24"/>
          <w:lang w:val="en-US"/>
        </w:rPr>
        <w:t>1.2 Technical data</w:t>
      </w:r>
    </w:p>
    <w:p w:rsidR="00C93CCA" w:rsidRPr="00FA5685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 Supply voltage range -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(50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±10%) Hz or 200 ÷ 370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3CCA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1.2.2 Humidity up to 95% (at the temperature +40°C).</w:t>
      </w:r>
    </w:p>
    <w:p w:rsidR="00C93CCA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1.2.3 Working temperature from minus 30°C up to plus 60°C.</w:t>
      </w:r>
    </w:p>
    <w:p w:rsidR="00C93CCA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1.2.4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olor temperature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luminous color)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3 000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4 000, N (normal luminous color) 4 000 </w:t>
      </w:r>
      <w:proofErr w:type="gramStart"/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6</w:t>
      </w:r>
      <w:proofErr w:type="gramEnd"/>
      <w:r w:rsidR="004B4BE6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000.</w:t>
      </w:r>
    </w:p>
    <w:p w:rsidR="004B4BE6" w:rsidRDefault="004B4BE6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1.2.5 R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ipple factor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 flux is not more than 5%.</w:t>
      </w:r>
    </w:p>
    <w:p w:rsidR="004B4BE6" w:rsidRDefault="004B4BE6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1.2.6 P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ower factor is not less than 0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,9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BE6" w:rsidRDefault="004B4BE6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1.2.7 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limatic category MCC</w:t>
      </w:r>
      <w:r w:rsidR="007C11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A59CD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</w:t>
      </w:r>
    </w:p>
    <w:p w:rsidR="007864BF" w:rsidRPr="00DD1C9C" w:rsidRDefault="00EE31E8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1.2.8</w:t>
      </w:r>
      <w:r w:rsidR="007864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1C9C" w:rsidRPr="00DD1C9C">
        <w:rPr>
          <w:rFonts w:ascii="Times New Roman" w:hAnsi="Times New Roman" w:cs="Times New Roman"/>
          <w:bCs/>
          <w:sz w:val="24"/>
          <w:szCs w:val="24"/>
          <w:lang w:val="en-US"/>
        </w:rPr>
        <w:t>Electric shock protection class 1 according to IEC 60598-1.</w:t>
      </w:r>
    </w:p>
    <w:p w:rsidR="007864BF" w:rsidRDefault="007864BF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1.2.9 The lighting source – LED semiconductor module.</w:t>
      </w:r>
    </w:p>
    <w:p w:rsidR="00EE31E8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1.2.10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ngress protection rating according to </w:t>
      </w:r>
      <w:r w:rsidR="002E33CF">
        <w:rPr>
          <w:rFonts w:ascii="Times New Roman" w:hAnsi="Times New Roman" w:cs="Times New Roman"/>
          <w:sz w:val="24"/>
          <w:szCs w:val="24"/>
          <w:lang w:val="en-US"/>
        </w:rPr>
        <w:t>IEC 529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not worse than IP40</w:t>
      </w:r>
      <w:r w:rsidR="00E34D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1.2.11 S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ervice life when conforming to operating conditions is not less than 100 000 hours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1.2.12 S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torage from the date of its being manufactured is 3 years.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1.2.13 F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ire safety is up to IEC 60598-1, NPB 249-97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1.2.14 I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nsulation resistance of live parts is not less than 2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1.2.15 G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rounding resistance is not more than 0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4D21" w:rsidRDefault="00E34D21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1.2.16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electrical and illuminating light parameters should correspond to the meanings that are pointed in the table 1.</w:t>
      </w:r>
    </w:p>
    <w:tbl>
      <w:tblPr>
        <w:tblW w:w="5388" w:type="pct"/>
        <w:tblInd w:w="-743" w:type="dxa"/>
        <w:tblLook w:val="0000"/>
      </w:tblPr>
      <w:tblGrid>
        <w:gridCol w:w="2270"/>
        <w:gridCol w:w="3685"/>
        <w:gridCol w:w="1985"/>
        <w:gridCol w:w="2374"/>
      </w:tblGrid>
      <w:tr w:rsidR="00966FF9" w:rsidRPr="002D3E2F" w:rsidTr="00054662">
        <w:trPr>
          <w:trHeight w:val="454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Light flux*, </w:t>
            </w:r>
          </w:p>
          <w:p w:rsidR="00966FF9" w:rsidRPr="002D3E2F" w:rsidRDefault="00966FF9" w:rsidP="00054662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not less than, lm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</w:p>
          <w:p w:rsidR="00966FF9" w:rsidRPr="002D3E2F" w:rsidRDefault="00966FF9" w:rsidP="00054662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nominal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>**,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</w:p>
        </w:tc>
      </w:tr>
      <w:tr w:rsidR="00966FF9" w:rsidRPr="002D3E2F" w:rsidTr="00054662">
        <w:tc>
          <w:tcPr>
            <w:tcW w:w="11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6FF9" w:rsidRPr="00A735AD" w:rsidRDefault="007C11AA" w:rsidP="007C11AA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Liniya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-O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7C11AA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</w:t>
            </w:r>
            <w:r w:rsidR="007C11AA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4-O-N,T-MCC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7C11AA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="007C11AA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48</w:t>
            </w:r>
          </w:p>
        </w:tc>
      </w:tr>
      <w:tr w:rsidR="00966FF9" w:rsidRPr="002D3E2F" w:rsidTr="00054662"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6FF9" w:rsidRPr="00A735AD" w:rsidRDefault="007C11AA" w:rsidP="000546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Liniya-1-P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FF9" w:rsidRPr="002D3E2F" w:rsidRDefault="00966FF9" w:rsidP="007C11AA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</w:t>
            </w:r>
            <w:r w:rsidR="007C11AA">
              <w:rPr>
                <w:rFonts w:ascii="Times New Roman" w:hAnsi="Times New Roman" w:cs="Times New Roman"/>
                <w:sz w:val="24"/>
                <w:lang w:val="en-US"/>
              </w:rPr>
              <w:t>34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="007C11AA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7C11AA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700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7C11AA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48</w:t>
            </w:r>
          </w:p>
        </w:tc>
      </w:tr>
    </w:tbl>
    <w:p w:rsidR="00F46CE5" w:rsidRPr="00205850" w:rsidRDefault="00F46CE5" w:rsidP="00F46CE5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 C. To specify the light flux it is necessary to consider IES-file for the light.</w:t>
      </w:r>
    </w:p>
    <w:p w:rsidR="00F46CE5" w:rsidRDefault="00F46CE5" w:rsidP="00F46CE5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** Consumption power value can differ by ±10%.</w:t>
      </w:r>
    </w:p>
    <w:p w:rsidR="00F46CE5" w:rsidRDefault="00F46CE5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1.2.17 </w:t>
      </w:r>
      <w:proofErr w:type="gramStart"/>
      <w:r w:rsidR="00D47E5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</w:t>
      </w:r>
      <w:r w:rsidR="00F61CF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61CF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kg.</w:t>
      </w:r>
    </w:p>
    <w:p w:rsidR="00D47E57" w:rsidRDefault="00D47E57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1.2.18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>Overall view, alternative constructions and overall sizes of the light are pointed on pic.1</w:t>
      </w:r>
    </w:p>
    <w:p w:rsidR="007316F5" w:rsidRDefault="00F61CF2" w:rsidP="00F46CE5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67200" cy="2836941"/>
            <wp:effectExtent l="19050" t="0" r="0" b="0"/>
            <wp:docPr id="1" name="Рисунок 1" descr="Габариты ис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бариты исп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6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21" w:rsidRPr="00A735AD" w:rsidRDefault="00A735AD" w:rsidP="00A735AD">
      <w:pPr>
        <w:ind w:left="-993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59A5">
        <w:rPr>
          <w:rFonts w:ascii="Times New Roman" w:hAnsi="Times New Roman" w:cs="Times New Roman"/>
          <w:bCs/>
          <w:sz w:val="24"/>
          <w:szCs w:val="24"/>
          <w:lang w:val="en-US"/>
        </w:rPr>
        <w:t>Pic.1</w:t>
      </w:r>
    </w:p>
    <w:p w:rsidR="00A40B0B" w:rsidRPr="006D2AFC" w:rsidRDefault="006D1B04" w:rsidP="006D1B04">
      <w:pPr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A40B0B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A40B0B" w:rsidRPr="006D2AF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A40B0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A40B0B"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40B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light </w:t>
      </w:r>
      <w:proofErr w:type="spellStart"/>
      <w:r w:rsidR="00A40B0B">
        <w:rPr>
          <w:rFonts w:ascii="Times New Roman" w:hAnsi="Times New Roman" w:cs="Times New Roman"/>
          <w:b/>
          <w:sz w:val="24"/>
          <w:szCs w:val="24"/>
          <w:lang w:val="en-US"/>
        </w:rPr>
        <w:t>complectness</w:t>
      </w:r>
      <w:proofErr w:type="spellEnd"/>
      <w:r w:rsidR="00A40B0B" w:rsidRPr="006D2A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40B0B" w:rsidRPr="006D2AFC" w:rsidRDefault="00A40B0B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1 The set consists of:</w:t>
      </w:r>
    </w:p>
    <w:p w:rsidR="00A40B0B" w:rsidRPr="006D2AFC" w:rsidRDefault="00A40B0B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D72F7C" w:rsidRDefault="00A40B0B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Default="00D72F7C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gram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Pr="006D2AFC" w:rsidRDefault="00D72F7C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4662" w:rsidRPr="00054662" w:rsidRDefault="00054662" w:rsidP="00054662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b/>
          <w:sz w:val="24"/>
          <w:szCs w:val="24"/>
          <w:lang w:val="en-US"/>
        </w:rPr>
        <w:t>1.4 Construction and Operation</w:t>
      </w:r>
    </w:p>
    <w:p w:rsidR="00054662" w:rsidRPr="00054662" w:rsidRDefault="00054662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1.4.1 </w:t>
      </w:r>
      <w:r>
        <w:rPr>
          <w:rFonts w:ascii="Times New Roman" w:hAnsi="Times New Roman" w:cs="Times New Roman"/>
          <w:sz w:val="24"/>
          <w:szCs w:val="24"/>
          <w:lang w:val="en-US"/>
        </w:rPr>
        <w:t>The light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1CF2">
        <w:rPr>
          <w:rFonts w:ascii="Times New Roman" w:hAnsi="Times New Roman" w:cs="Times New Roman"/>
          <w:sz w:val="24"/>
          <w:szCs w:val="24"/>
          <w:lang w:val="en-US"/>
        </w:rPr>
        <w:t xml:space="preserve">(see pic.1) 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consists of the housing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which is made of </w:t>
      </w:r>
      <w:r w:rsidR="00F61CF2">
        <w:rPr>
          <w:rFonts w:ascii="Times New Roman" w:hAnsi="Times New Roman" w:cs="Times New Roman"/>
          <w:sz w:val="24"/>
          <w:szCs w:val="24"/>
          <w:lang w:val="en-US"/>
        </w:rPr>
        <w:t xml:space="preserve">the metal,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>protective glass, LED semiconductor modules, driver and contact device.</w:t>
      </w:r>
    </w:p>
    <w:p w:rsidR="00054662" w:rsidRPr="00054662" w:rsidRDefault="00054662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>1.4.2 The designation of constitutive parts of the light:</w:t>
      </w:r>
    </w:p>
    <w:p w:rsidR="00054662" w:rsidRDefault="007A2CD6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housing of the light is the bearing element on which LED semiconductor modules, driver and contact device are fixed for connection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 xml:space="preserve"> of the network wire;</w:t>
      </w:r>
    </w:p>
    <w:p w:rsidR="00CA61ED" w:rsidRDefault="00C1774C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C6098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098D" w:rsidRPr="00C6098D">
        <w:rPr>
          <w:rFonts w:ascii="Times New Roman" w:hAnsi="Times New Roman" w:cs="Times New Roman"/>
          <w:sz w:val="24"/>
          <w:szCs w:val="24"/>
          <w:lang w:val="en-US"/>
        </w:rPr>
        <w:t>he protective glass is insert</w:t>
      </w:r>
      <w:r w:rsidR="00C6098D">
        <w:rPr>
          <w:rFonts w:ascii="Times New Roman" w:hAnsi="Times New Roman" w:cs="Times New Roman"/>
          <w:sz w:val="24"/>
          <w:szCs w:val="24"/>
          <w:lang w:val="en-US"/>
        </w:rPr>
        <w:t>ed into the grooves of the case</w:t>
      </w:r>
      <w:r w:rsidR="00C6098D" w:rsidRPr="00C6098D">
        <w:rPr>
          <w:rFonts w:ascii="Times New Roman" w:hAnsi="Times New Roman" w:cs="Times New Roman"/>
          <w:sz w:val="24"/>
          <w:szCs w:val="24"/>
          <w:lang w:val="en-US"/>
        </w:rPr>
        <w:t xml:space="preserve"> with a </w:t>
      </w:r>
      <w:r w:rsidR="00C6098D">
        <w:rPr>
          <w:rFonts w:ascii="Times New Roman" w:hAnsi="Times New Roman" w:cs="Times New Roman"/>
          <w:sz w:val="24"/>
          <w:szCs w:val="24"/>
          <w:lang w:val="en-US"/>
        </w:rPr>
        <w:t xml:space="preserve">help of </w:t>
      </w:r>
      <w:r w:rsidR="00C6098D" w:rsidRPr="00C6098D">
        <w:rPr>
          <w:rFonts w:ascii="Times New Roman" w:hAnsi="Times New Roman" w:cs="Times New Roman"/>
          <w:sz w:val="24"/>
          <w:szCs w:val="24"/>
          <w:lang w:val="en-US"/>
        </w:rPr>
        <w:t>movable clamping strap</w:t>
      </w:r>
      <w:r w:rsidR="00C6098D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C6098D" w:rsidRPr="00C6098D">
        <w:rPr>
          <w:rFonts w:ascii="Times New Roman" w:hAnsi="Times New Roman" w:cs="Times New Roman"/>
          <w:sz w:val="24"/>
          <w:szCs w:val="24"/>
          <w:lang w:val="en-US"/>
        </w:rPr>
        <w:t xml:space="preserve">  fixed in the housing of the </w:t>
      </w:r>
      <w:r w:rsidR="00C6098D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C6098D" w:rsidRPr="00C6098D">
        <w:rPr>
          <w:rFonts w:ascii="Times New Roman" w:hAnsi="Times New Roman" w:cs="Times New Roman"/>
          <w:sz w:val="24"/>
          <w:szCs w:val="24"/>
          <w:lang w:val="en-US"/>
        </w:rPr>
        <w:t xml:space="preserve"> and is designed to create the necessary curve of the luminous intensity.</w:t>
      </w:r>
    </w:p>
    <w:p w:rsidR="00C1774C" w:rsidRPr="00760C08" w:rsidRDefault="00CA61ED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A6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Notes:  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the light construction is constantly developing, that’s why changes may have place that do not </w:t>
      </w:r>
      <w:r w:rsidR="00C634B2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its reliability and technical parameters.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b/>
          <w:sz w:val="24"/>
          <w:szCs w:val="24"/>
          <w:lang w:val="en-US"/>
        </w:rPr>
        <w:t>1.5 Marking</w:t>
      </w:r>
    </w:p>
    <w:p w:rsidR="009B1FDC" w:rsidRPr="009B1FDC" w:rsidRDefault="008C6AC6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1.5.1 The light marking is made according to requirements of GOST 9980.4.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Marking of light 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contains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trademark of the manufacturer;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name of the company;</w:t>
      </w:r>
    </w:p>
    <w:p w:rsidR="00A727B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address of t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he company-manufacturer;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technical conditions logical number;</w:t>
      </w:r>
    </w:p>
    <w:p w:rsidR="00A727BC" w:rsidRDefault="009B1FD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brand and type of the light;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specified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supply voltage in volts;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max.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rated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input in watt;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IP code;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manufacturing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year and month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477E" w:rsidRDefault="00C6098D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F2477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proofErr w:type="gramEnd"/>
      <w:r w:rsidR="00F2477E">
        <w:rPr>
          <w:rFonts w:ascii="Times New Roman" w:hAnsi="Times New Roman" w:cs="Times New Roman"/>
          <w:sz w:val="24"/>
          <w:szCs w:val="24"/>
          <w:lang w:val="en-US"/>
        </w:rPr>
        <w:t xml:space="preserve"> structure of conventional value</w:t>
      </w:r>
    </w:p>
    <w:p w:rsidR="00CB6AE8" w:rsidRDefault="00CB6AE8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C6098D" w:rsidRDefault="00C6098D" w:rsidP="00CA0B69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C6098D" w:rsidRDefault="00C6098D" w:rsidP="00CA0B69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C6098D" w:rsidRDefault="00C6098D" w:rsidP="00CA0B69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C6098D" w:rsidRDefault="00C6098D" w:rsidP="00CA0B69">
      <w:pPr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CA0B69" w:rsidRPr="0000679A" w:rsidRDefault="00C6098D" w:rsidP="00CA0B6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F0B4D">
        <w:rPr>
          <w:rFonts w:ascii="Times New Roman" w:hAnsi="Times New Roman" w:cs="Times New Roman"/>
          <w:sz w:val="24"/>
          <w:szCs w:val="24"/>
          <w:lang w:val="en-US"/>
        </w:rPr>
        <w:lastRenderedPageBreak/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left:0;text-align:left;margin-left:65.85pt;margin-top:113.4pt;width:194.4pt;height:13.15pt;rotation:270;flip:x;z-index:251665408" o:connectortype="elbow" adj="150,1256742,-26156"/>
        </w:pict>
      </w:r>
      <w:r w:rsidR="00CF0B4D" w:rsidRPr="00CF0B4D">
        <w:rPr>
          <w:rFonts w:ascii="Times New Roman" w:hAnsi="Times New Roman" w:cs="Times New Roman"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61.1pt;margin-top:90.2pt;width:151.7pt;height:0;rotation:270;z-index:251664384" o:connectortype="elbow" adj="-31610,-1,-31610"/>
        </w:pict>
      </w:r>
      <w:r w:rsidR="00CF0B4D" w:rsidRPr="00CF0B4D">
        <w:rPr>
          <w:rFonts w:ascii="Times New Roman" w:hAnsi="Times New Roman" w:cs="Times New Roman"/>
          <w:sz w:val="24"/>
          <w:szCs w:val="24"/>
          <w:lang w:val="en-US"/>
        </w:rPr>
        <w:pict>
          <v:shape id="_x0000_s1029" type="#_x0000_t34" style="position:absolute;left:0;text-align:left;margin-left:97.55pt;margin-top:37.6pt;width:112.15pt;height:65.65pt;rotation:270;flip:x;z-index:251663360" o:connectortype="elbow" adj="-78,224538,-45945"/>
        </w:pict>
      </w:r>
      <w:r w:rsidR="00CF0B4D" w:rsidRPr="00CF0B4D">
        <w:rPr>
          <w:rFonts w:ascii="Times New Roman" w:hAnsi="Times New Roman" w:cs="Times New Roman"/>
          <w:sz w:val="24"/>
          <w:szCs w:val="24"/>
          <w:lang w:val="en-US"/>
        </w:rPr>
        <w:pict>
          <v:shape id="_x0000_s1028" type="#_x0000_t34" style="position:absolute;left:0;text-align:left;margin-left:97.95pt;margin-top:14.35pt;width:88.5pt;height:87.25pt;rotation:180;z-index:251662336" o:connectortype="elbow" adj="21490,-162885,-57661"/>
        </w:pict>
      </w:r>
      <w:r w:rsidR="00CF0B4D" w:rsidRPr="00CF0B4D">
        <w:rPr>
          <w:rFonts w:ascii="Times New Roman" w:hAnsi="Times New Roman" w:cs="Times New Roman"/>
          <w:sz w:val="24"/>
          <w:szCs w:val="24"/>
          <w:lang w:val="en-US"/>
        </w:rPr>
        <w:pict>
          <v:shape id="_x0000_s1027" type="#_x0000_t34" style="position:absolute;left:0;text-align:left;margin-left:71.75pt;margin-top:14.35pt;width:122.15pt;height:49.75pt;rotation:180;z-index:251661312" o:connectortype="elbow" adj="21538,-269381,-41626"/>
        </w:pic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A0B69" w:rsidRPr="0000679A">
        <w:rPr>
          <w:rFonts w:ascii="Times New Roman" w:hAnsi="Times New Roman" w:cs="Times New Roman"/>
          <w:sz w:val="24"/>
          <w:szCs w:val="24"/>
        </w:rPr>
        <w:t>-Х-ХХХ-ХХХ-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00679A">
        <w:rPr>
          <w:rFonts w:ascii="Times New Roman" w:hAnsi="Times New Roman" w:cs="Times New Roman"/>
          <w:sz w:val="24"/>
          <w:szCs w:val="24"/>
        </w:rPr>
        <w:t>-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00679A">
        <w:rPr>
          <w:rFonts w:ascii="Times New Roman" w:hAnsi="Times New Roman" w:cs="Times New Roman"/>
          <w:sz w:val="24"/>
          <w:szCs w:val="24"/>
        </w:rPr>
        <w:t xml:space="preserve">-ХХХ </w:t>
      </w:r>
    </w:p>
    <w:p w:rsidR="0000679A" w:rsidRPr="00CA0B69" w:rsidRDefault="00CF0B4D" w:rsidP="0000679A">
      <w:pPr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CF0B4D">
        <w:rPr>
          <w:rFonts w:ascii="Times New Roman" w:hAnsi="Times New Roman" w:cs="Times New Roman"/>
          <w:sz w:val="24"/>
          <w:szCs w:val="24"/>
          <w:lang w:val="en-US"/>
        </w:rPr>
        <w:pict>
          <v:shape id="_x0000_s1026" type="#_x0000_t34" style="position:absolute;left:0;text-align:left;margin-left:50.8pt;margin-top:.9pt;width:148.85pt;height:9.05pt;rotation:180;z-index:251660288" o:connectortype="elbow" adj="21614,-178170,-34392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curve 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cosine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96192" w:rsidRPr="00CA0B69" w:rsidRDefault="00A96192" w:rsidP="00A96192">
      <w:pPr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the nominal supply voltage;</w:t>
      </w:r>
    </w:p>
    <w:p w:rsidR="00C6098D" w:rsidRDefault="00CA0B69" w:rsidP="00CA0B69">
      <w:pPr>
        <w:tabs>
          <w:tab w:val="left" w:pos="9540"/>
        </w:tabs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a batch number;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0B69" w:rsidRPr="00CA0B69" w:rsidRDefault="004D6EF4" w:rsidP="00CA0B69">
      <w:pPr>
        <w:tabs>
          <w:tab w:val="left" w:pos="9540"/>
        </w:tabs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letter designates </w:t>
      </w:r>
      <w:r w:rsidR="00C6098D">
        <w:rPr>
          <w:rFonts w:ascii="Times New Roman" w:hAnsi="Times New Roman" w:cs="Times New Roman"/>
          <w:sz w:val="24"/>
          <w:szCs w:val="24"/>
          <w:lang w:val="en-US"/>
        </w:rPr>
        <w:t>the type of protective glass (O-opal, P- prismatic</w:t>
      </w:r>
      <w:r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CA0B69" w:rsidRPr="00CA0B69" w:rsidRDefault="00CF0B4D" w:rsidP="00E044A8">
      <w:pPr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36.95pt;margin-top:4.95pt;width:45.8pt;height:0;z-index:251667456" o:connectortype="straight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emission </w:t>
      </w:r>
      <w:proofErr w:type="spell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(N – </w:t>
      </w:r>
      <w:r w:rsidR="00742248">
        <w:rPr>
          <w:rFonts w:ascii="Times New Roman" w:hAnsi="Times New Roman" w:cs="Times New Roman"/>
          <w:sz w:val="24"/>
          <w:szCs w:val="24"/>
          <w:lang w:val="en-US"/>
        </w:rPr>
        <w:t>normal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, W – warm);</w:t>
      </w:r>
    </w:p>
    <w:p w:rsidR="00CA0B69" w:rsidRDefault="00CA0B69" w:rsidP="00CA0B69">
      <w:pPr>
        <w:tabs>
          <w:tab w:val="left" w:pos="9540"/>
        </w:tabs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letters designate a climatic performance according to </w:t>
      </w:r>
      <w:r w:rsidR="009119B3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</w:t>
      </w:r>
    </w:p>
    <w:p w:rsidR="00F354D8" w:rsidRDefault="00F354D8" w:rsidP="00F354D8">
      <w:pPr>
        <w:tabs>
          <w:tab w:val="left" w:pos="9540"/>
        </w:tabs>
        <w:spacing w:before="80"/>
        <w:ind w:left="-851"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54D8">
        <w:rPr>
          <w:rFonts w:ascii="Times New Roman" w:hAnsi="Times New Roman" w:cs="Times New Roman"/>
          <w:b/>
          <w:sz w:val="24"/>
          <w:szCs w:val="24"/>
          <w:lang w:val="en-US"/>
        </w:rPr>
        <w:t>1.6 Packaging</w:t>
      </w:r>
    </w:p>
    <w:p w:rsidR="00630A41" w:rsidRPr="00630A41" w:rsidRDefault="00630A41" w:rsidP="00630A4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 xml:space="preserve">1.6.1 The package of the light is made according to GOST </w:t>
      </w:r>
      <w:r>
        <w:rPr>
          <w:rFonts w:ascii="Times New Roman" w:hAnsi="Times New Roman" w:cs="Times New Roman"/>
          <w:sz w:val="24"/>
          <w:szCs w:val="24"/>
          <w:lang w:val="en-US"/>
        </w:rPr>
        <w:t>12301.</w:t>
      </w:r>
    </w:p>
    <w:p w:rsidR="00630A41" w:rsidRPr="00630A41" w:rsidRDefault="00630A41" w:rsidP="00630A4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1.6.2 The lights should be packed into a cargo container that provides their safety and protection against mechanical damages.</w:t>
      </w:r>
    </w:p>
    <w:p w:rsidR="00630A41" w:rsidRDefault="00630A41" w:rsidP="00630A4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1.6.3 Manipulation signs should be marked on the cargo container: “Fragile”, “Keep dry”, “Top”, “Max quantity when stocking” according to ISO 780:2015.</w:t>
      </w:r>
    </w:p>
    <w:p w:rsidR="00EC4655" w:rsidRPr="00EC4655" w:rsidRDefault="00EC4655" w:rsidP="00EC4655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Intended </w:t>
      </w:r>
      <w:proofErr w:type="gramStart"/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Usage</w:t>
      </w:r>
      <w:proofErr w:type="gramEnd"/>
    </w:p>
    <w:p w:rsidR="009119B3" w:rsidRPr="00EC4655" w:rsidRDefault="009119B3" w:rsidP="009119B3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2.1 Embodiment.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2.1.1 </w:t>
      </w:r>
      <w:r w:rsidR="000C6EC1" w:rsidRPr="000C6EC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C6EC1">
        <w:rPr>
          <w:rFonts w:ascii="Times New Roman" w:hAnsi="Times New Roman" w:cs="Times New Roman"/>
          <w:sz w:val="24"/>
          <w:szCs w:val="24"/>
          <w:lang w:val="en-US"/>
        </w:rPr>
        <w:t>embodiment</w:t>
      </w:r>
      <w:r w:rsidR="000C6EC1" w:rsidRPr="000C6EC1">
        <w:rPr>
          <w:rFonts w:ascii="Times New Roman" w:hAnsi="Times New Roman" w:cs="Times New Roman"/>
          <w:sz w:val="24"/>
          <w:szCs w:val="24"/>
          <w:lang w:val="en-US"/>
        </w:rPr>
        <w:t xml:space="preserve"> of the l</w:t>
      </w:r>
      <w:r w:rsidR="000C6EC1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="000C6EC1" w:rsidRPr="000C6EC1">
        <w:rPr>
          <w:rFonts w:ascii="Times New Roman" w:hAnsi="Times New Roman" w:cs="Times New Roman"/>
          <w:sz w:val="24"/>
          <w:szCs w:val="24"/>
          <w:lang w:val="en-US"/>
        </w:rPr>
        <w:t xml:space="preserve"> is designed for internal illumination of public and industrial (office) </w:t>
      </w:r>
      <w:r w:rsidR="000C6EC1">
        <w:rPr>
          <w:rFonts w:ascii="Times New Roman" w:hAnsi="Times New Roman" w:cs="Times New Roman"/>
          <w:sz w:val="24"/>
          <w:szCs w:val="24"/>
          <w:lang w:val="en-US"/>
        </w:rPr>
        <w:t>places</w:t>
      </w:r>
      <w:r w:rsidR="000C6EC1" w:rsidRPr="000C6E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2.2. Preparation for Use.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r w:rsidR="000C6EC1" w:rsidRPr="000C6EC1">
        <w:rPr>
          <w:rFonts w:ascii="Times New Roman" w:hAnsi="Times New Roman" w:cs="Times New Roman"/>
          <w:sz w:val="24"/>
          <w:szCs w:val="24"/>
          <w:lang w:val="en-US"/>
        </w:rPr>
        <w:t>Installation of a lamp on a wall or a ceiling is made before connection of a lamp to an electric network and external grounding.</w:t>
      </w:r>
    </w:p>
    <w:p w:rsidR="009119B3" w:rsidRDefault="000C6EC1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287020</wp:posOffset>
            </wp:positionV>
            <wp:extent cx="723900" cy="819150"/>
            <wp:effectExtent l="19050" t="0" r="0" b="0"/>
            <wp:wrapSquare wrapText="bothSides"/>
            <wp:docPr id="12" name="Рисунок 12" descr="Колодка 3-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лодка 3-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19B3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2.2.2 To connect the light to the power line it is necessary: </w:t>
      </w:r>
    </w:p>
    <w:p w:rsidR="000C6EC1" w:rsidRPr="000C6EC1" w:rsidRDefault="000C6EC1" w:rsidP="000C6EC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C6EC1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0C6EC1">
        <w:rPr>
          <w:rFonts w:ascii="Times New Roman" w:hAnsi="Times New Roman" w:cs="Times New Roman"/>
          <w:sz w:val="24"/>
          <w:szCs w:val="24"/>
          <w:lang w:val="en-US"/>
        </w:rPr>
        <w:t xml:space="preserve">pen the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C6EC1">
        <w:rPr>
          <w:rFonts w:ascii="Times New Roman" w:hAnsi="Times New Roman" w:cs="Times New Roman"/>
          <w:sz w:val="24"/>
          <w:szCs w:val="24"/>
          <w:lang w:val="en-US"/>
        </w:rPr>
        <w:t>lamping bar and remove the protective glass from the grooves of the case;</w:t>
      </w:r>
    </w:p>
    <w:p w:rsidR="000C6EC1" w:rsidRPr="000C6EC1" w:rsidRDefault="000C6EC1" w:rsidP="000C6EC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C6EC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D3C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0C6EC1">
        <w:rPr>
          <w:rFonts w:ascii="Times New Roman" w:hAnsi="Times New Roman" w:cs="Times New Roman"/>
          <w:sz w:val="24"/>
          <w:szCs w:val="24"/>
          <w:lang w:val="en-US"/>
        </w:rPr>
        <w:t xml:space="preserve">nter the </w:t>
      </w:r>
      <w:r>
        <w:rPr>
          <w:rFonts w:ascii="Times New Roman" w:hAnsi="Times New Roman" w:cs="Times New Roman"/>
          <w:sz w:val="24"/>
          <w:szCs w:val="24"/>
          <w:lang w:val="en-US"/>
        </w:rPr>
        <w:t>supply-line wire</w:t>
      </w:r>
      <w:r w:rsidRPr="000C6EC1">
        <w:rPr>
          <w:rFonts w:ascii="Times New Roman" w:hAnsi="Times New Roman" w:cs="Times New Roman"/>
          <w:sz w:val="24"/>
          <w:szCs w:val="24"/>
          <w:lang w:val="en-US"/>
        </w:rPr>
        <w:t xml:space="preserve"> through the hole in the housing of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0C6EC1">
        <w:rPr>
          <w:rFonts w:ascii="Times New Roman" w:hAnsi="Times New Roman" w:cs="Times New Roman"/>
          <w:sz w:val="24"/>
          <w:szCs w:val="24"/>
          <w:lang w:val="en-US"/>
        </w:rPr>
        <w:t xml:space="preserve"> and connect to the contact device as shown in </w:t>
      </w:r>
      <w:r>
        <w:rPr>
          <w:rFonts w:ascii="Times New Roman" w:hAnsi="Times New Roman" w:cs="Times New Roman"/>
          <w:sz w:val="24"/>
          <w:szCs w:val="24"/>
          <w:lang w:val="en-US"/>
        </w:rPr>
        <w:t>Picture</w:t>
      </w:r>
      <w:r w:rsidRPr="000C6EC1">
        <w:rPr>
          <w:rFonts w:ascii="Times New Roman" w:hAnsi="Times New Roman" w:cs="Times New Roman"/>
          <w:sz w:val="24"/>
          <w:szCs w:val="24"/>
          <w:lang w:val="en-US"/>
        </w:rPr>
        <w:t xml:space="preserve"> 2;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C6EC1" w:rsidRPr="000C6EC1" w:rsidRDefault="000C6EC1" w:rsidP="000C6EC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C6EC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D3C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0239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="00A02395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0C6EC1">
        <w:rPr>
          <w:rFonts w:ascii="Times New Roman" w:hAnsi="Times New Roman" w:cs="Times New Roman"/>
          <w:sz w:val="24"/>
          <w:szCs w:val="24"/>
          <w:lang w:val="en-US"/>
        </w:rPr>
        <w:t xml:space="preserve">nter the external grounding wire and connect to the terminal </w:t>
      </w:r>
      <w:r w:rsidR="00A02395" w:rsidRPr="00A02395">
        <w:rPr>
          <w:sz w:val="24"/>
          <w:szCs w:val="24"/>
          <w:lang w:val="en-US"/>
        </w:rPr>
        <w:t>«</w:t>
      </w:r>
      <w:r w:rsidR="00A02395">
        <w:rPr>
          <w:sz w:val="24"/>
          <w:szCs w:val="24"/>
        </w:rPr>
      </w:r>
      <w:r w:rsidR="00A02395">
        <w:rPr>
          <w:sz w:val="24"/>
          <w:szCs w:val="24"/>
        </w:rPr>
        <w:pict>
          <v:group id="_x0000_s1037" style="width:17.9pt;height:14.55pt;mso-position-horizontal-relative:char;mso-position-vertical-relative:line" coordorigin="9652,10374" coordsize="358,291">
            <v:shape id="_x0000_s1038" type="#_x0000_t32" style="position:absolute;left:9828;top:10374;width:0;height:186" o:connectortype="straight"/>
            <v:shape id="_x0000_s1039" type="#_x0000_t32" style="position:absolute;left:9652;top:10560;width:358;height:0" o:connectortype="straight"/>
            <v:shape id="_x0000_s1040" type="#_x0000_t32" style="position:absolute;left:9705;top:10611;width:246;height:0" o:connectortype="straight"/>
            <v:shape id="_x0000_s1041" type="#_x0000_t32" style="position:absolute;left:9786;top:10665;width:96;height:0" o:connectortype="straight"/>
            <w10:wrap type="none"/>
            <w10:anchorlock/>
          </v:group>
        </w:pict>
      </w:r>
      <w:r w:rsidR="00A02395" w:rsidRPr="00A02395">
        <w:rPr>
          <w:sz w:val="24"/>
          <w:szCs w:val="24"/>
          <w:lang w:val="en-US"/>
        </w:rPr>
        <w:t>»</w:t>
      </w:r>
      <w:r w:rsidRPr="000C6EC1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0C6EC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0C6E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C6EC1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p w:rsidR="00362924" w:rsidRDefault="000C6EC1" w:rsidP="000C6EC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C6EC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D3C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D3C4F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="003D3C4F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0C6EC1">
        <w:rPr>
          <w:rFonts w:ascii="Times New Roman" w:hAnsi="Times New Roman" w:cs="Times New Roman"/>
          <w:sz w:val="24"/>
          <w:szCs w:val="24"/>
          <w:lang w:val="en-US"/>
        </w:rPr>
        <w:t xml:space="preserve">lace the protective glass back into the grooves of the lamp housing and close the clamping bar. </w:t>
      </w:r>
    </w:p>
    <w:p w:rsidR="009119B3" w:rsidRDefault="009119B3" w:rsidP="009119B3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Notes: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sz w:val="24"/>
          <w:szCs w:val="24"/>
          <w:lang w:val="en-US"/>
        </w:rPr>
        <w:t>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equipped with technological wires connected to the network contact device. When the lamp is connected to the mains, the process wires must be disconnected.</w:t>
      </w:r>
    </w:p>
    <w:p w:rsidR="009119B3" w:rsidRPr="00EA74D9" w:rsidRDefault="009119B3" w:rsidP="003D3C4F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2.3 Safety Methods.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>2.3.1 For providing safety while operating the light it is forbidden: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carry out any operation of the light when energizing;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assemble and operate the light with a damaged isolation of the wires.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2.3.2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When assembling and operating the light it’s necessary to guide: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rules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on design of power electric installations;</w:t>
      </w:r>
    </w:p>
    <w:p w:rsidR="009119B3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present operating manual.</w:t>
      </w:r>
    </w:p>
    <w:p w:rsidR="009119B3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2.3.3 In order to avoid electric shock</w:t>
      </w:r>
      <w:r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must be grounded.</w:t>
      </w:r>
    </w:p>
    <w:p w:rsidR="009119B3" w:rsidRPr="006C3FB4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b/>
          <w:sz w:val="24"/>
          <w:szCs w:val="24"/>
          <w:lang w:val="en-US"/>
        </w:rPr>
        <w:t>3 Storage and transportation</w:t>
      </w:r>
    </w:p>
    <w:p w:rsidR="009119B3" w:rsidRPr="006C3FB4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3.1 The light should be kept packed according to GOST 23216 for the storage conditions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 (c) </w:t>
      </w:r>
      <w:r w:rsidR="00335646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60068-1:2013.</w:t>
      </w:r>
    </w:p>
    <w:p w:rsidR="009119B3" w:rsidRPr="006C3FB4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3.2. Transportation of the light can be carried out by any transport at any distance.</w:t>
      </w:r>
    </w:p>
    <w:p w:rsidR="009119B3" w:rsidRPr="00C93CCA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3.3. When keeping and transporting the light should be protected against any atmospheric fallout.</w:t>
      </w:r>
    </w:p>
    <w:p w:rsidR="009119B3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19B3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19B3" w:rsidRPr="00E242EC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9119B3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environment. On completing the operation of the 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Pr="00DC16C1">
        <w:rPr>
          <w:rFonts w:ascii="Times New Roman" w:hAnsi="Times New Roman" w:cs="Times New Roman"/>
          <w:sz w:val="24"/>
          <w:szCs w:val="24"/>
          <w:lang w:val="en-US"/>
        </w:rPr>
        <w:t xml:space="preserve">be disposed of in accordance with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Pr="00DC16C1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9119B3" w:rsidRPr="006D2AFC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2032CE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9119B3" w:rsidRPr="006D2AFC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5.1 The manufacturer guarantees the conformance of the light to the technical specifications and normal work within 5 years since operating it at condition of observing the rules of transportation, storage and installation.</w:t>
      </w:r>
    </w:p>
    <w:p w:rsidR="009119B3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 at the conditions of the conformance to the installation and operating rules by the customer.</w:t>
      </w:r>
    </w:p>
    <w:p w:rsidR="003D3C4F" w:rsidRPr="006D2AFC" w:rsidRDefault="003D3C4F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6D2AFC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6 Reclamation Data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6.1 The manufacturer should be laid reclamation claims in case of discovering damages that may lead to the breakdown of the light before the warranty expiration.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 manufacturer’s address: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6F60FE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“Proton”.</w:t>
      </w:r>
      <w:proofErr w:type="gramEnd"/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6.2 In reclamation the light brand, damages, conditions at which they are discovered, the whole operation period should be specified.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There should be attached a copy of the payment document for the light.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7 Acceptance Certificate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7.1 The light is manufactured and approved in accordance with the present technical specifications TS 3461–0</w:t>
      </w:r>
      <w:r w:rsidR="0033564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6F60FE">
        <w:rPr>
          <w:rFonts w:ascii="Times New Roman" w:hAnsi="Times New Roman" w:cs="Times New Roman"/>
          <w:sz w:val="24"/>
          <w:szCs w:val="24"/>
          <w:lang w:val="en-US"/>
        </w:rPr>
        <w:t>6–41677105–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 and approved to be suitable for the operation.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Placeholders QCD stamp</w:t>
      </w: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63776" w:rsidRPr="00AE057E" w:rsidRDefault="009119B3" w:rsidP="00335646">
      <w:pPr>
        <w:ind w:left="-851"/>
        <w:jc w:val="center"/>
        <w:rPr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sectPr w:rsidR="00B63776" w:rsidRPr="00AE057E" w:rsidSect="00B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924A9"/>
    <w:multiLevelType w:val="hybridMultilevel"/>
    <w:tmpl w:val="F35A897A"/>
    <w:lvl w:ilvl="0" w:tplc="A7D2BBCC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DE2"/>
    <w:rsid w:val="0000679A"/>
    <w:rsid w:val="00054662"/>
    <w:rsid w:val="00071D19"/>
    <w:rsid w:val="000C6EC1"/>
    <w:rsid w:val="001078A5"/>
    <w:rsid w:val="001245A5"/>
    <w:rsid w:val="001463B5"/>
    <w:rsid w:val="001672A7"/>
    <w:rsid w:val="001A510F"/>
    <w:rsid w:val="001F2583"/>
    <w:rsid w:val="002E33CF"/>
    <w:rsid w:val="00304DB4"/>
    <w:rsid w:val="0032134C"/>
    <w:rsid w:val="00335646"/>
    <w:rsid w:val="00362924"/>
    <w:rsid w:val="003C1C3D"/>
    <w:rsid w:val="003D3C4F"/>
    <w:rsid w:val="004677BB"/>
    <w:rsid w:val="004B4BE6"/>
    <w:rsid w:val="004D6EF4"/>
    <w:rsid w:val="00511C77"/>
    <w:rsid w:val="00630A41"/>
    <w:rsid w:val="006622D9"/>
    <w:rsid w:val="006C3FB4"/>
    <w:rsid w:val="006D1B04"/>
    <w:rsid w:val="006E3DE4"/>
    <w:rsid w:val="006F60FE"/>
    <w:rsid w:val="007316F5"/>
    <w:rsid w:val="00741B56"/>
    <w:rsid w:val="00742248"/>
    <w:rsid w:val="00755C0F"/>
    <w:rsid w:val="00760C08"/>
    <w:rsid w:val="007864BF"/>
    <w:rsid w:val="007866A9"/>
    <w:rsid w:val="007A2CD6"/>
    <w:rsid w:val="007A7475"/>
    <w:rsid w:val="007C11AA"/>
    <w:rsid w:val="008119A2"/>
    <w:rsid w:val="008604DD"/>
    <w:rsid w:val="008C6AC6"/>
    <w:rsid w:val="009119B3"/>
    <w:rsid w:val="00917116"/>
    <w:rsid w:val="00966FF9"/>
    <w:rsid w:val="009706FF"/>
    <w:rsid w:val="009B1FDC"/>
    <w:rsid w:val="00A02395"/>
    <w:rsid w:val="00A40B0B"/>
    <w:rsid w:val="00A559A5"/>
    <w:rsid w:val="00A727BC"/>
    <w:rsid w:val="00A735AD"/>
    <w:rsid w:val="00A73D65"/>
    <w:rsid w:val="00A96192"/>
    <w:rsid w:val="00AE057E"/>
    <w:rsid w:val="00B63776"/>
    <w:rsid w:val="00BA7DE2"/>
    <w:rsid w:val="00BC4E82"/>
    <w:rsid w:val="00C1774C"/>
    <w:rsid w:val="00C31B4F"/>
    <w:rsid w:val="00C46AA5"/>
    <w:rsid w:val="00C6098D"/>
    <w:rsid w:val="00C60D32"/>
    <w:rsid w:val="00C634B2"/>
    <w:rsid w:val="00C93CCA"/>
    <w:rsid w:val="00CA0B69"/>
    <w:rsid w:val="00CA59CD"/>
    <w:rsid w:val="00CA61ED"/>
    <w:rsid w:val="00CB6AE8"/>
    <w:rsid w:val="00CC3A5E"/>
    <w:rsid w:val="00CF0B4D"/>
    <w:rsid w:val="00D27DC8"/>
    <w:rsid w:val="00D47E57"/>
    <w:rsid w:val="00D72F7C"/>
    <w:rsid w:val="00DB279F"/>
    <w:rsid w:val="00DB58B8"/>
    <w:rsid w:val="00DC16C1"/>
    <w:rsid w:val="00DD1C9C"/>
    <w:rsid w:val="00DF404B"/>
    <w:rsid w:val="00E044A8"/>
    <w:rsid w:val="00E34D21"/>
    <w:rsid w:val="00EA74D9"/>
    <w:rsid w:val="00EC4655"/>
    <w:rsid w:val="00EE31E8"/>
    <w:rsid w:val="00F01DE9"/>
    <w:rsid w:val="00F2477E"/>
    <w:rsid w:val="00F354D8"/>
    <w:rsid w:val="00F417EA"/>
    <w:rsid w:val="00F46CE5"/>
    <w:rsid w:val="00F61CF2"/>
    <w:rsid w:val="00FA5124"/>
    <w:rsid w:val="00FB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1" type="connector" idref="#_x0000_s1026"/>
        <o:r id="V:Rule12" type="connector" idref="#_x0000_s1035"/>
        <o:r id="V:Rule13" type="connector" idref="#_x0000_s1030"/>
        <o:r id="V:Rule14" type="connector" idref="#_x0000_s1028"/>
        <o:r id="V:Rule15" type="connector" idref="#_x0000_s1032"/>
        <o:r id="V:Rule16" type="connector" idref="#_x0000_s1027"/>
        <o:r id="V:Rule17" type="connector" idref="#_x0000_s1034"/>
        <o:r id="V:Rule18" type="connector" idref="#_x0000_s1031"/>
        <o:r id="V:Rule19" type="connector" idref="#_x0000_s1029"/>
        <o:r id="V:Rule20" type="connector" idref="#_x0000_s1033"/>
        <o:r id="V:Rule21" type="connector" idref="#_x0000_s1038"/>
        <o:r id="V:Rule22" type="connector" idref="#_x0000_s1040"/>
        <o:r id="V:Rule23" type="connector" idref="#_x0000_s1039"/>
        <o:r id="V:Rule2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5A5"/>
    <w:pPr>
      <w:ind w:left="720"/>
      <w:contextualSpacing/>
    </w:pPr>
  </w:style>
  <w:style w:type="paragraph" w:styleId="a6">
    <w:name w:val="Body Text Indent"/>
    <w:basedOn w:val="a"/>
    <w:link w:val="a7"/>
    <w:rsid w:val="00EC46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C4655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gubina0018</cp:lastModifiedBy>
  <cp:revision>73</cp:revision>
  <dcterms:created xsi:type="dcterms:W3CDTF">2019-05-20T09:37:00Z</dcterms:created>
  <dcterms:modified xsi:type="dcterms:W3CDTF">2019-06-03T08:11:00Z</dcterms:modified>
</cp:coreProperties>
</file>